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45B" w:rsidRDefault="00B7493F">
      <w:pPr>
        <w:jc w:val="center"/>
        <w:rPr>
          <w:rFonts w:ascii="Times New Roman" w:hAnsi="Times New Roman" w:cs="Times New Roman"/>
          <w:sz w:val="24"/>
          <w:szCs w:val="24"/>
        </w:rPr>
      </w:pPr>
      <w:r>
        <w:rPr>
          <w:rFonts w:ascii="Times New Roman" w:hAnsi="Times New Roman" w:cs="Times New Roman"/>
          <w:sz w:val="24"/>
          <w:szCs w:val="24"/>
        </w:rPr>
        <w:t>Student’s Name</w:t>
      </w:r>
    </w:p>
    <w:p w:rsidR="0074045B" w:rsidRDefault="00B7493F">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4045B" w:rsidRDefault="00B7493F">
      <w:pPr>
        <w:jc w:val="center"/>
        <w:rPr>
          <w:rFonts w:ascii="Times New Roman" w:hAnsi="Times New Roman" w:cs="Times New Roman"/>
          <w:sz w:val="24"/>
          <w:szCs w:val="24"/>
        </w:rPr>
      </w:pPr>
      <w:r>
        <w:rPr>
          <w:rFonts w:ascii="Times New Roman" w:hAnsi="Times New Roman" w:cs="Times New Roman"/>
          <w:sz w:val="24"/>
          <w:szCs w:val="24"/>
        </w:rPr>
        <w:t>Course Name</w:t>
      </w:r>
    </w:p>
    <w:p w:rsidR="0074045B" w:rsidRDefault="00B7493F">
      <w:pPr>
        <w:jc w:val="center"/>
        <w:rPr>
          <w:rFonts w:ascii="Times New Roman" w:hAnsi="Times New Roman" w:cs="Times New Roman"/>
          <w:sz w:val="24"/>
          <w:szCs w:val="24"/>
        </w:rPr>
      </w:pPr>
      <w:r>
        <w:rPr>
          <w:rFonts w:ascii="Times New Roman" w:hAnsi="Times New Roman" w:cs="Times New Roman"/>
          <w:sz w:val="24"/>
          <w:szCs w:val="24"/>
        </w:rPr>
        <w:t>Instructor’s Name</w:t>
      </w:r>
    </w:p>
    <w:p w:rsidR="0074045B" w:rsidRDefault="00B7493F">
      <w:pPr>
        <w:jc w:val="center"/>
        <w:rPr>
          <w:rFonts w:ascii="Times New Roman" w:hAnsi="Times New Roman" w:cs="Times New Roman"/>
          <w:sz w:val="24"/>
          <w:szCs w:val="24"/>
        </w:rPr>
      </w:pPr>
      <w:r>
        <w:rPr>
          <w:rFonts w:ascii="Times New Roman" w:hAnsi="Times New Roman" w:cs="Times New Roman"/>
          <w:sz w:val="24"/>
          <w:szCs w:val="24"/>
        </w:rPr>
        <w:t>Assignment Due Date</w:t>
      </w: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74045B">
      <w:pPr>
        <w:jc w:val="center"/>
        <w:rPr>
          <w:rFonts w:ascii="Times New Roman" w:hAnsi="Times New Roman" w:cs="Times New Roman"/>
          <w:sz w:val="24"/>
          <w:szCs w:val="24"/>
        </w:rPr>
      </w:pPr>
    </w:p>
    <w:p w:rsidR="0074045B" w:rsidRDefault="00B7493F">
      <w:pPr>
        <w:jc w:val="center"/>
        <w:rPr>
          <w:rFonts w:ascii="Times New Roman" w:hAnsi="Times New Roman" w:cs="Times New Roman"/>
          <w:b/>
          <w:sz w:val="24"/>
          <w:szCs w:val="24"/>
        </w:rPr>
      </w:pPr>
      <w:r>
        <w:rPr>
          <w:rFonts w:ascii="Times New Roman" w:hAnsi="Times New Roman" w:cs="Times New Roman"/>
          <w:b/>
          <w:sz w:val="24"/>
          <w:szCs w:val="24"/>
        </w:rPr>
        <w:t>THE OCD CHEF</w:t>
      </w:r>
    </w:p>
    <w:p w:rsidR="0074045B" w:rsidRDefault="00B749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OCD chef is a strong long-wearing wood cutting board that has a different measurement grid that consists of a printed</w:t>
      </w:r>
      <w:r>
        <w:rPr>
          <w:rFonts w:ascii="Times New Roman" w:hAnsi="Times New Roman" w:cs="Times New Roman"/>
          <w:sz w:val="24"/>
          <w:szCs w:val="24"/>
        </w:rPr>
        <w:t xml:space="preserve"> upper surface. The board is used for precision chopping dicing and slicing. It is great in squaring up an all equal-sized chopping’s in anytime that one needs to have a unique measurement beyond eye measurement. </w:t>
      </w:r>
    </w:p>
    <w:p w:rsidR="0074045B" w:rsidRDefault="00B749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marketing of the OCD Chef cutting board as an obsessive-compulsive disorder was taken much more negatively than expected.  OCD is referred to as an apprehension disease that is characterized by insistent bothers. The product and its marketing become a </w:t>
      </w:r>
      <w:r>
        <w:rPr>
          <w:rFonts w:ascii="Times New Roman" w:hAnsi="Times New Roman" w:cs="Times New Roman"/>
          <w:sz w:val="24"/>
          <w:szCs w:val="24"/>
        </w:rPr>
        <w:t>nerve to some people and they all showed their disbelief and called for the product to be removed from sales and the apologies to be given out for exploiting at the outlay of an honest illness. The attitude brought by the marketing of this product highligh</w:t>
      </w:r>
      <w:r>
        <w:rPr>
          <w:rFonts w:ascii="Times New Roman" w:hAnsi="Times New Roman" w:cs="Times New Roman"/>
          <w:sz w:val="24"/>
          <w:szCs w:val="24"/>
        </w:rPr>
        <w:t xml:space="preserve">ted the tragic levels of the lack of awareness to still widespread in this current day when it comes to mental illness talking. </w:t>
      </w:r>
    </w:p>
    <w:p w:rsidR="0074045B" w:rsidRDefault="00B749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major concerns of the marketing of this product by this way is brought up by the fact that while the board itself is obsess</w:t>
      </w:r>
      <w:r>
        <w:rPr>
          <w:rFonts w:ascii="Times New Roman" w:hAnsi="Times New Roman" w:cs="Times New Roman"/>
          <w:sz w:val="24"/>
          <w:szCs w:val="24"/>
        </w:rPr>
        <w:t>ional it also shoves entertainment at the nature of been obsessive in regards to mental illness condition. Some found the wording of this type of advertisement to be offensive in particular. The OCD Chef is perceived to be a reflection of the unhealthy tho</w:t>
      </w:r>
      <w:r>
        <w:rPr>
          <w:rFonts w:ascii="Times New Roman" w:hAnsi="Times New Roman" w:cs="Times New Roman"/>
          <w:sz w:val="24"/>
          <w:szCs w:val="24"/>
        </w:rPr>
        <w:t>ught behaviors that let for the mental illness condition to state a person’s character.</w:t>
      </w:r>
    </w:p>
    <w:p w:rsidR="0074045B" w:rsidRDefault="00B749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manufacturer should have used other ways to advertise the product because this way of adverts it does not only affect the peoples without the OCD illness but it als</w:t>
      </w:r>
      <w:r>
        <w:rPr>
          <w:rFonts w:ascii="Times New Roman" w:hAnsi="Times New Roman" w:cs="Times New Roman"/>
          <w:sz w:val="24"/>
          <w:szCs w:val="24"/>
        </w:rPr>
        <w:t>o worsens those already got the illness. They could have used other ways that focus on improving the quality of life for those struggling with anxiety, obsessive-compulsive, and also depression. The product obtains various treatment in the market hence it’</w:t>
      </w:r>
      <w:r>
        <w:rPr>
          <w:rFonts w:ascii="Times New Roman" w:hAnsi="Times New Roman" w:cs="Times New Roman"/>
          <w:sz w:val="24"/>
          <w:szCs w:val="24"/>
        </w:rPr>
        <w:t>s the first board to have unusual ratios, people contemplate it as the decent in using it for copping products in measurement sizes. This gives it a different treatment hence its uniqueness.</w:t>
      </w:r>
    </w:p>
    <w:sectPr w:rsidR="007404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7493F">
      <w:pPr>
        <w:spacing w:after="0" w:line="240" w:lineRule="auto"/>
      </w:pPr>
      <w:r>
        <w:separator/>
      </w:r>
    </w:p>
  </w:endnote>
  <w:endnote w:type="continuationSeparator" w:id="0">
    <w:p w:rsidR="00000000" w:rsidRDefault="00B7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7493F">
      <w:pPr>
        <w:spacing w:after="0" w:line="240" w:lineRule="auto"/>
      </w:pPr>
      <w:r>
        <w:separator/>
      </w:r>
    </w:p>
  </w:footnote>
  <w:footnote w:type="continuationSeparator" w:id="0">
    <w:p w:rsidR="00000000" w:rsidRDefault="00B7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045B" w:rsidRDefault="00B7493F">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74045B" w:rsidRDefault="00740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5B"/>
    <w:rsid w:val="0074045B"/>
    <w:rsid w:val="00B7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9FFA18C-01B8-9747-8CC6-BEFCC978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2021-02-23T00:53:00Z</dcterms:created>
  <dcterms:modified xsi:type="dcterms:W3CDTF">2021-02-23T00:53:00Z</dcterms:modified>
</cp:coreProperties>
</file>